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A3F36" w14:textId="3030763D" w:rsidR="005E427B" w:rsidRPr="002B420F" w:rsidRDefault="005E427B" w:rsidP="00C72D79">
      <w:pPr>
        <w:spacing w:after="0" w:line="360" w:lineRule="exact"/>
        <w:jc w:val="center"/>
        <w:rPr>
          <w:rFonts w:cs="Times New Roman"/>
          <w:b/>
          <w:sz w:val="28"/>
          <w:szCs w:val="28"/>
        </w:rPr>
      </w:pPr>
      <w:bookmarkStart w:id="0" w:name="_GoBack"/>
      <w:r w:rsidRPr="002B420F">
        <w:rPr>
          <w:rFonts w:cs="Times New Roman"/>
          <w:b/>
          <w:sz w:val="28"/>
          <w:szCs w:val="28"/>
        </w:rPr>
        <w:t xml:space="preserve">BÀI </w:t>
      </w:r>
      <w:r w:rsidR="002B420F">
        <w:rPr>
          <w:rFonts w:cs="Times New Roman"/>
          <w:b/>
          <w:sz w:val="28"/>
          <w:szCs w:val="28"/>
        </w:rPr>
        <w:t>PHỔ BIẾN 02 NHÓM THỦ TỤC HÀNH CHÍNH LIÊN THÔNG</w:t>
      </w:r>
    </w:p>
    <w:bookmarkEnd w:id="0"/>
    <w:p w14:paraId="466D5F44" w14:textId="3A59AD6F" w:rsidR="005E427B" w:rsidRPr="00105681" w:rsidRDefault="005E427B" w:rsidP="002B420F">
      <w:pPr>
        <w:spacing w:after="0" w:line="360" w:lineRule="exact"/>
        <w:ind w:firstLine="720"/>
        <w:jc w:val="both"/>
        <w:rPr>
          <w:rFonts w:cs="Times New Roman"/>
          <w:sz w:val="28"/>
          <w:szCs w:val="28"/>
        </w:rPr>
      </w:pPr>
      <w:r w:rsidRPr="00105681">
        <w:rPr>
          <w:rFonts w:cs="Times New Roman"/>
          <w:sz w:val="28"/>
          <w:szCs w:val="28"/>
        </w:rPr>
        <w:t>Hai nhóm thủ tục hành chính liên thông gồm đăng ký khai sinh, đăng ký thường trú, cấp thẻ bảo hiểm y tế cho trẻ em dưới 6 tuổi và đăng ký khai tử, xóa đăng ký thường trú, trợ cấp mai táng, hỗ trợ chi phí mai táng được thực hiện trên Cổng Dịch vụ công quốc gia từ tháng 7-2023. Điều này đã tạo điều kiện thuận lợi trong giải quyết thủ tục hành chính, giúp giảm giấy tờ, thời gian, chi phí cho người dân.</w:t>
      </w:r>
    </w:p>
    <w:p w14:paraId="5354DA6C" w14:textId="638769DF" w:rsidR="002B420F" w:rsidRDefault="005E427B" w:rsidP="002B420F">
      <w:pPr>
        <w:spacing w:after="0" w:line="360" w:lineRule="exact"/>
        <w:ind w:firstLine="720"/>
        <w:jc w:val="both"/>
        <w:rPr>
          <w:rFonts w:cs="Times New Roman"/>
          <w:sz w:val="28"/>
          <w:szCs w:val="28"/>
        </w:rPr>
      </w:pPr>
      <w:r w:rsidRPr="00105681">
        <w:rPr>
          <w:rFonts w:cs="Times New Roman"/>
          <w:sz w:val="28"/>
          <w:szCs w:val="28"/>
        </w:rPr>
        <w:t>Người dân cần thực hiện hai nhóm thủ tục này có thể vào Cổng Dịch vụ công quốc gia theo địa chỉ https://dichvucong.gov.vn, sau đó nhấn chọn</w:t>
      </w:r>
      <w:r w:rsidR="00B22137">
        <w:rPr>
          <w:rFonts w:cs="Times New Roman"/>
          <w:sz w:val="28"/>
          <w:szCs w:val="28"/>
        </w:rPr>
        <w:t xml:space="preserve"> “</w:t>
      </w:r>
      <w:r w:rsidRPr="00105681">
        <w:rPr>
          <w:rFonts w:cs="Times New Roman"/>
          <w:sz w:val="28"/>
          <w:szCs w:val="28"/>
        </w:rPr>
        <w:t>Thủ tục hành chính liên thông</w:t>
      </w:r>
      <w:r w:rsidR="00B22137">
        <w:rPr>
          <w:rFonts w:cs="Times New Roman"/>
          <w:sz w:val="28"/>
          <w:szCs w:val="28"/>
        </w:rPr>
        <w:t xml:space="preserve">” </w:t>
      </w:r>
      <w:r w:rsidRPr="00105681">
        <w:rPr>
          <w:rFonts w:cs="Times New Roman"/>
          <w:sz w:val="28"/>
          <w:szCs w:val="28"/>
        </w:rPr>
        <w:t xml:space="preserve">hoặc vào Cổng Dịch vụ công liên thông theo địa chỉ https://lienthong.dichvucong.gov.vn để nộp hồ sơ trực tuyến. </w:t>
      </w:r>
    </w:p>
    <w:p w14:paraId="4EC7B269" w14:textId="764D70BB" w:rsidR="005E427B" w:rsidRPr="00105681" w:rsidRDefault="006902DB" w:rsidP="005B7830">
      <w:pPr>
        <w:spacing w:after="0" w:line="360" w:lineRule="exact"/>
        <w:ind w:firstLine="720"/>
        <w:jc w:val="both"/>
        <w:rPr>
          <w:rFonts w:cs="Times New Roman"/>
          <w:sz w:val="28"/>
          <w:szCs w:val="28"/>
        </w:rPr>
      </w:pPr>
      <w:r>
        <w:rPr>
          <w:rFonts w:cs="Times New Roman"/>
          <w:sz w:val="28"/>
          <w:szCs w:val="28"/>
        </w:rPr>
        <w:t xml:space="preserve">Hai nhóm thủ tục hành chính liên thông điện tử mang đến nhiều lợi ích đối với người dân và cả các cơ quan </w:t>
      </w:r>
      <w:r w:rsidR="0043722C">
        <w:rPr>
          <w:rFonts w:cs="Times New Roman"/>
          <w:sz w:val="28"/>
          <w:szCs w:val="28"/>
        </w:rPr>
        <w:t>n</w:t>
      </w:r>
      <w:r>
        <w:rPr>
          <w:rFonts w:cs="Times New Roman"/>
          <w:sz w:val="28"/>
          <w:szCs w:val="28"/>
        </w:rPr>
        <w:t>hà nước:</w:t>
      </w:r>
      <w:r w:rsidR="005B7830">
        <w:rPr>
          <w:rFonts w:cs="Times New Roman"/>
          <w:sz w:val="28"/>
          <w:szCs w:val="28"/>
        </w:rPr>
        <w:t xml:space="preserve"> </w:t>
      </w:r>
      <w:r w:rsidR="005E427B" w:rsidRPr="00105681">
        <w:rPr>
          <w:rFonts w:cs="Times New Roman"/>
          <w:sz w:val="28"/>
          <w:szCs w:val="28"/>
        </w:rPr>
        <w:t xml:space="preserve">Khi thực hiện hai nhóm thủ tục hành chính liên thông này, người dân chỉ cần khai báo thông tin một lần </w:t>
      </w:r>
      <w:r w:rsidR="005B7830" w:rsidRPr="006902DB">
        <w:rPr>
          <w:sz w:val="28"/>
          <w:szCs w:val="28"/>
        </w:rPr>
        <w:t xml:space="preserve">để giải quyết </w:t>
      </w:r>
      <w:r w:rsidR="005B7830">
        <w:rPr>
          <w:sz w:val="28"/>
          <w:szCs w:val="28"/>
        </w:rPr>
        <w:t>0</w:t>
      </w:r>
      <w:r w:rsidR="005B7830" w:rsidRPr="006902DB">
        <w:rPr>
          <w:sz w:val="28"/>
          <w:szCs w:val="28"/>
        </w:rPr>
        <w:t>3 thủ tục hành chính</w:t>
      </w:r>
      <w:r w:rsidR="005E427B" w:rsidRPr="00105681">
        <w:rPr>
          <w:rFonts w:cs="Times New Roman"/>
          <w:sz w:val="28"/>
          <w:szCs w:val="28"/>
        </w:rPr>
        <w:t xml:space="preserve">, giúp </w:t>
      </w:r>
      <w:r w:rsidR="005B7830" w:rsidRPr="006902DB">
        <w:rPr>
          <w:sz w:val="28"/>
          <w:szCs w:val="28"/>
        </w:rPr>
        <w:t>cắt giảm bớt các giấy tờ</w:t>
      </w:r>
      <w:r w:rsidR="005B7830">
        <w:rPr>
          <w:sz w:val="28"/>
          <w:szCs w:val="28"/>
        </w:rPr>
        <w:t xml:space="preserve"> phải nộp, </w:t>
      </w:r>
      <w:r w:rsidR="005B7830" w:rsidRPr="006902DB">
        <w:rPr>
          <w:sz w:val="28"/>
          <w:szCs w:val="28"/>
        </w:rPr>
        <w:t xml:space="preserve">thời gian giải quyết, đơn giản hóa thủ tục hành chính, </w:t>
      </w:r>
      <w:r w:rsidR="005E427B" w:rsidRPr="00105681">
        <w:rPr>
          <w:rFonts w:cs="Times New Roman"/>
          <w:sz w:val="28"/>
          <w:szCs w:val="28"/>
        </w:rPr>
        <w:t xml:space="preserve">tiết kiệm thời gian, công sức và chi phí đi lại. Đồng thời, giúp giảm chi phí sao in, thời gian luân chuyển hồ sơ, nâng cao chất lượng phục vụ người dân của cơ quan </w:t>
      </w:r>
      <w:r w:rsidR="0043722C">
        <w:rPr>
          <w:rFonts w:cs="Times New Roman"/>
          <w:sz w:val="28"/>
          <w:szCs w:val="28"/>
        </w:rPr>
        <w:t>n</w:t>
      </w:r>
      <w:r w:rsidR="005E427B" w:rsidRPr="00105681">
        <w:rPr>
          <w:rFonts w:cs="Times New Roman"/>
          <w:sz w:val="28"/>
          <w:szCs w:val="28"/>
        </w:rPr>
        <w:t>hà nước.</w:t>
      </w:r>
      <w:r w:rsidR="002B420F">
        <w:rPr>
          <w:rFonts w:cs="Times New Roman"/>
          <w:sz w:val="28"/>
          <w:szCs w:val="28"/>
        </w:rPr>
        <w:t xml:space="preserve"> </w:t>
      </w:r>
      <w:r w:rsidR="005E427B" w:rsidRPr="00105681">
        <w:rPr>
          <w:rFonts w:cs="Times New Roman"/>
          <w:sz w:val="28"/>
          <w:szCs w:val="28"/>
        </w:rPr>
        <w:t xml:space="preserve">Việc liên thông thực hiện thủ tục hành chính giúp các cơ quan </w:t>
      </w:r>
      <w:r w:rsidR="0043722C">
        <w:rPr>
          <w:rFonts w:cs="Times New Roman"/>
          <w:sz w:val="28"/>
          <w:szCs w:val="28"/>
        </w:rPr>
        <w:t>n</w:t>
      </w:r>
      <w:r w:rsidR="005B7830">
        <w:rPr>
          <w:rFonts w:cs="Times New Roman"/>
          <w:sz w:val="28"/>
          <w:szCs w:val="28"/>
        </w:rPr>
        <w:t xml:space="preserve">hà nước </w:t>
      </w:r>
      <w:r w:rsidR="005E427B" w:rsidRPr="00105681">
        <w:rPr>
          <w:rFonts w:cs="Times New Roman"/>
          <w:sz w:val="28"/>
          <w:szCs w:val="28"/>
        </w:rPr>
        <w:t>giảm áp lực tại bộ phận một cửa,</w:t>
      </w:r>
      <w:r w:rsidR="002B420F" w:rsidRPr="002B420F">
        <w:rPr>
          <w:rFonts w:cs="Times New Roman"/>
          <w:sz w:val="28"/>
          <w:szCs w:val="28"/>
        </w:rPr>
        <w:t xml:space="preserve"> </w:t>
      </w:r>
      <w:r w:rsidR="002B420F" w:rsidRPr="00105681">
        <w:rPr>
          <w:rFonts w:cs="Times New Roman"/>
          <w:sz w:val="28"/>
          <w:szCs w:val="28"/>
        </w:rPr>
        <w:t>giảm chi phí sao in hồ sơ, kết quả giải quyết, thời gian luân chuyển hồ sơ; khắc phục tình trạng sai lệch thông tin, làm giả hồ sơ, đơn giản hóa TTHC</w:t>
      </w:r>
      <w:r w:rsidR="002B420F">
        <w:rPr>
          <w:rFonts w:cs="Times New Roman"/>
          <w:sz w:val="28"/>
          <w:szCs w:val="28"/>
        </w:rPr>
        <w:t xml:space="preserve">. Mặt khác </w:t>
      </w:r>
      <w:r w:rsidR="005E427B" w:rsidRPr="00105681">
        <w:rPr>
          <w:rFonts w:cs="Times New Roman"/>
          <w:sz w:val="28"/>
          <w:szCs w:val="28"/>
        </w:rPr>
        <w:t>bảo đảm công khai, minh bạch trong giải quyết thủ tục hành chính. Đồng thời tạo sự phối hợp, gắn kết, nâng cao hiệu quả quản lý của các cơ quan nhà nước trong giải quyết thủ tục hành chính liên quan đến người dân.</w:t>
      </w:r>
    </w:p>
    <w:sectPr w:rsidR="005E427B" w:rsidRPr="00105681" w:rsidSect="001B2E4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B3"/>
    <w:rsid w:val="00105681"/>
    <w:rsid w:val="001B2E4C"/>
    <w:rsid w:val="002B420F"/>
    <w:rsid w:val="0043722C"/>
    <w:rsid w:val="005B7830"/>
    <w:rsid w:val="005E427B"/>
    <w:rsid w:val="006902DB"/>
    <w:rsid w:val="00B22137"/>
    <w:rsid w:val="00C13FB3"/>
    <w:rsid w:val="00C72D79"/>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76D3"/>
  <w15:chartTrackingRefBased/>
  <w15:docId w15:val="{775A4A55-633B-4A8F-A219-5415C270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02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90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2024-01-24T09:18:00Z</dcterms:created>
  <dcterms:modified xsi:type="dcterms:W3CDTF">2024-01-26T01:03:00Z</dcterms:modified>
</cp:coreProperties>
</file>